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C1" w:rsidRPr="008357C1" w:rsidRDefault="008357C1" w:rsidP="008357C1">
      <w:pPr>
        <w:spacing w:after="160" w:line="259" w:lineRule="auto"/>
        <w:jc w:val="center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lang w:val="es-AR" w:eastAsia="en-US"/>
        </w:rPr>
        <w:t>ANEXO ÚNICO</w:t>
      </w:r>
    </w:p>
    <w:p w:rsidR="008357C1" w:rsidRPr="008357C1" w:rsidRDefault="008357C1" w:rsidP="008357C1">
      <w:pPr>
        <w:spacing w:after="160" w:line="259" w:lineRule="auto"/>
        <w:jc w:val="center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lang w:val="es-AR" w:eastAsia="en-US"/>
        </w:rPr>
        <w:t>LEY XVI – Nº 64</w:t>
      </w:r>
    </w:p>
    <w:p w:rsidR="008357C1" w:rsidRPr="008357C1" w:rsidRDefault="008357C1" w:rsidP="008357C1">
      <w:pPr>
        <w:spacing w:after="160" w:line="259" w:lineRule="auto"/>
        <w:jc w:val="center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lang w:val="es-AR" w:eastAsia="en-US"/>
        </w:rPr>
        <w:t>(Antes Ley 3689)</w:t>
      </w:r>
    </w:p>
    <w:p w:rsidR="008357C1" w:rsidRPr="008357C1" w:rsidRDefault="008357C1" w:rsidP="008357C1">
      <w:pPr>
        <w:spacing w:after="160" w:line="259" w:lineRule="auto"/>
        <w:jc w:val="center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lang w:val="es-AR" w:eastAsia="en-US"/>
        </w:rPr>
        <w:t>CUERPO ESCOLAR DE PROTECCIÓN AMBIENTAL</w:t>
      </w:r>
    </w:p>
    <w:p w:rsidR="008357C1" w:rsidRPr="00514553" w:rsidRDefault="008357C1" w:rsidP="008357C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es-AR" w:eastAsia="en-US"/>
        </w:rPr>
      </w:pPr>
      <w:bookmarkStart w:id="0" w:name="_GoBack"/>
      <w:bookmarkEnd w:id="0"/>
    </w:p>
    <w:p w:rsidR="008357C1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u w:val="single"/>
          <w:lang w:val="es-AR" w:eastAsia="en-US"/>
        </w:rPr>
        <w:t>ARTÍCULO 1</w:t>
      </w:r>
      <w:r w:rsidRPr="000B0736">
        <w:rPr>
          <w:rFonts w:eastAsia="Calibri"/>
          <w:szCs w:val="24"/>
          <w:lang w:val="es-AR" w:eastAsia="en-US"/>
        </w:rPr>
        <w:t>.- Créase el Cuerpo Escolar de Protección Ambiental, denominado "Estudiantes Ecologistas", el que estará integrado por alumnos que pertenezcan a establecimientos de educación pública de gestión estatal en sus distintos niveles y regímenes de enseñanza, en el marco del proyecto educativo institucional de cada establecimiento, con vocación por los temas referidos a la protección del ecosistema natural y la defensa y conservación del medio ambiente.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u w:val="single"/>
          <w:lang w:val="es-AR" w:eastAsia="en-US"/>
        </w:rPr>
        <w:t>ARTÍCULO 2</w:t>
      </w:r>
      <w:r w:rsidRPr="000B0736">
        <w:rPr>
          <w:rFonts w:eastAsia="Calibri"/>
          <w:szCs w:val="24"/>
          <w:lang w:val="es-AR" w:eastAsia="en-US"/>
        </w:rPr>
        <w:t>.- El Cuerpo Escolar de Protección Ambiental está dirigido en cada establecimiento por un Consejo Directivo, elegido en asamblea y supervisado por las autoridades del colegio.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u w:val="single"/>
          <w:lang w:val="es-AR" w:eastAsia="en-US"/>
        </w:rPr>
        <w:t>ARTÍCULO 3</w:t>
      </w:r>
      <w:r w:rsidRPr="000B0736">
        <w:rPr>
          <w:rFonts w:eastAsia="Calibri"/>
          <w:szCs w:val="24"/>
          <w:lang w:val="es-AR" w:eastAsia="en-US"/>
        </w:rPr>
        <w:t>.- Son funciones del Cuerpo Escolar de Protección Ambiental: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a) entender en los temas ecológicos y de conservación del medioambiente;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b) cultivar, plantar y proteger los árboles y jardines, velando por su mejor desarrollo;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c) impulsar y colaborar en el desarrollo de huertas escolares;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d) proteger la fauna nativa;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e) impulsar tareas que ayuden a la defensa y protección del medioambiente;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f) propiciar charlas y talleres de trabajo para analizar cuestiones ambientales con la comunidad;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g) promover encuentros estudiantiles con alumnos de otros establecimientos para trabajos conjuntos y concursos sobre temas ambientales;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h) realizar exposiciones anuales de trabajos sobre el cuidado del medio ambiente;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u w:val="single"/>
          <w:lang w:val="es-AR" w:eastAsia="en-US"/>
        </w:rPr>
        <w:t>ARTÍCULO 4</w:t>
      </w:r>
      <w:r w:rsidRPr="000B0736">
        <w:rPr>
          <w:rFonts w:eastAsia="Calibri"/>
          <w:szCs w:val="24"/>
          <w:lang w:val="es-AR" w:eastAsia="en-US"/>
        </w:rPr>
        <w:t>.- Los ministerios de Cultura y Educación y de Ecología, Recursos Naturales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Renovables y Turismo, en coordinación, serán la autoridad de aplicación de la presente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0B0736">
        <w:rPr>
          <w:rFonts w:eastAsia="Calibri"/>
          <w:szCs w:val="24"/>
          <w:lang w:val="es-AR" w:eastAsia="en-US"/>
        </w:rPr>
        <w:t>Ley, la que será reglamentada.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  <w:r w:rsidRPr="008357C1">
        <w:rPr>
          <w:rFonts w:eastAsia="Calibri"/>
          <w:szCs w:val="24"/>
          <w:u w:val="single"/>
          <w:lang w:val="es-AR" w:eastAsia="en-US"/>
        </w:rPr>
        <w:t>ARTÍCULO 5</w:t>
      </w:r>
      <w:r w:rsidRPr="000B0736">
        <w:rPr>
          <w:rFonts w:eastAsia="Calibri"/>
          <w:szCs w:val="24"/>
          <w:lang w:val="es-AR" w:eastAsia="en-US"/>
        </w:rPr>
        <w:t>.- Invitase a los establecimientos educativos dependientes del Servicio Provincial de Enseñanza Privada de Misiones (SPEPM) a participar e integrar el Cuerpo Escolar de Protección Ambiental creado por la presente Ley.</w:t>
      </w:r>
    </w:p>
    <w:p w:rsidR="008357C1" w:rsidRPr="000B0736" w:rsidRDefault="008357C1" w:rsidP="008357C1">
      <w:pPr>
        <w:spacing w:after="160"/>
        <w:rPr>
          <w:rFonts w:eastAsia="Calibri"/>
          <w:szCs w:val="24"/>
          <w:lang w:val="es-AR" w:eastAsia="en-US"/>
        </w:rPr>
      </w:pPr>
    </w:p>
    <w:p w:rsidR="008357C1" w:rsidRPr="000B0736" w:rsidRDefault="008357C1" w:rsidP="008357C1">
      <w:pPr>
        <w:spacing w:after="160"/>
        <w:rPr>
          <w:rFonts w:eastAsia="Calibri"/>
          <w:b/>
          <w:szCs w:val="24"/>
          <w:u w:val="single"/>
          <w:lang w:val="es-AR" w:eastAsia="en-US"/>
        </w:rPr>
      </w:pPr>
      <w:r w:rsidRPr="008357C1">
        <w:rPr>
          <w:rFonts w:eastAsia="Calibri"/>
          <w:szCs w:val="24"/>
          <w:u w:val="single"/>
          <w:lang w:val="es-AR" w:eastAsia="en-US"/>
        </w:rPr>
        <w:t>ARTICULO 6</w:t>
      </w:r>
      <w:r w:rsidRPr="000B0736">
        <w:rPr>
          <w:rFonts w:eastAsia="Calibri"/>
          <w:szCs w:val="24"/>
          <w:lang w:val="es-AR" w:eastAsia="en-US"/>
        </w:rPr>
        <w:t>.- Comuníquese al Poder Ejecutivo.</w:t>
      </w:r>
    </w:p>
    <w:p w:rsidR="00657B3F" w:rsidRPr="008357C1" w:rsidRDefault="00657B3F" w:rsidP="008357C1">
      <w:pPr>
        <w:spacing w:line="360" w:lineRule="auto"/>
        <w:jc w:val="both"/>
        <w:rPr>
          <w:szCs w:val="24"/>
        </w:rPr>
      </w:pPr>
    </w:p>
    <w:sectPr w:rsidR="00657B3F" w:rsidRPr="008357C1" w:rsidSect="0086392D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1"/>
    <w:rsid w:val="00657B3F"/>
    <w:rsid w:val="008357C1"/>
    <w:rsid w:val="0086392D"/>
    <w:rsid w:val="00D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1634</Characters>
  <Application>Microsoft Office Word</Application>
  <DocSecurity>0</DocSecurity>
  <Lines>13</Lines>
  <Paragraphs>3</Paragraphs>
  <ScaleCrop>false</ScaleCrop>
  <Company>Luffi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2020-09-09T14:12:00Z</dcterms:created>
  <dcterms:modified xsi:type="dcterms:W3CDTF">2020-09-09T14:14:00Z</dcterms:modified>
</cp:coreProperties>
</file>